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A4" w:rsidRPr="002A1598" w:rsidRDefault="007722A4" w:rsidP="007722A4">
      <w:pPr>
        <w:pStyle w:val="Tekstpodstawowy"/>
        <w:jc w:val="right"/>
        <w:rPr>
          <w:rFonts w:cs="Arial"/>
          <w:i/>
        </w:rPr>
      </w:pPr>
      <w:bookmarkStart w:id="0" w:name="_GoBack"/>
      <w:bookmarkEnd w:id="0"/>
      <w:r w:rsidRPr="002A1598">
        <w:rPr>
          <w:rFonts w:cs="Arial"/>
          <w:i/>
        </w:rPr>
        <w:t xml:space="preserve">Załącznik nr </w:t>
      </w:r>
      <w:r w:rsidRPr="002A1598">
        <w:rPr>
          <w:rFonts w:cs="Arial"/>
          <w:i/>
          <w:lang w:val="pl-PL"/>
        </w:rPr>
        <w:t>1</w:t>
      </w:r>
      <w:r w:rsidRPr="002A1598">
        <w:rPr>
          <w:rFonts w:cs="Arial"/>
          <w:i/>
        </w:rPr>
        <w:t xml:space="preserve"> </w:t>
      </w:r>
      <w:r w:rsidRPr="002A1598">
        <w:rPr>
          <w:rFonts w:cs="Arial"/>
          <w:bCs/>
          <w:i/>
          <w:lang w:val="sq-AL"/>
        </w:rPr>
        <w:t>do SIWZ</w:t>
      </w:r>
    </w:p>
    <w:p w:rsidR="007722A4" w:rsidRPr="002A1598" w:rsidRDefault="007722A4" w:rsidP="007722A4">
      <w:pPr>
        <w:rPr>
          <w:b/>
          <w:i/>
          <w:sz w:val="16"/>
          <w:szCs w:val="16"/>
        </w:rPr>
      </w:pPr>
    </w:p>
    <w:p w:rsidR="007722A4" w:rsidRPr="002A1598" w:rsidRDefault="007722A4" w:rsidP="007722A4">
      <w:pPr>
        <w:jc w:val="center"/>
        <w:rPr>
          <w:b/>
          <w:sz w:val="44"/>
          <w:szCs w:val="44"/>
        </w:rPr>
      </w:pPr>
      <w:r w:rsidRPr="002A1598">
        <w:rPr>
          <w:b/>
          <w:sz w:val="44"/>
          <w:szCs w:val="44"/>
        </w:rPr>
        <w:t>Szczegółowy opis przedmiotu zamówienia</w:t>
      </w:r>
    </w:p>
    <w:p w:rsidR="007722A4" w:rsidRDefault="007722A4" w:rsidP="007722A4">
      <w:pPr>
        <w:rPr>
          <w:b/>
        </w:rPr>
      </w:pPr>
    </w:p>
    <w:p w:rsidR="007722A4" w:rsidRDefault="007722A4" w:rsidP="007722A4">
      <w:pPr>
        <w:numPr>
          <w:ilvl w:val="0"/>
          <w:numId w:val="6"/>
        </w:numPr>
        <w:suppressAutoHyphens w:val="0"/>
        <w:rPr>
          <w:b/>
        </w:rPr>
      </w:pPr>
      <w:r>
        <w:rPr>
          <w:b/>
        </w:rPr>
        <w:t>Nazwa i adres Zamawiającego ;</w:t>
      </w:r>
    </w:p>
    <w:p w:rsidR="007722A4" w:rsidRDefault="007722A4" w:rsidP="007722A4">
      <w:pPr>
        <w:suppressAutoHyphens w:val="0"/>
        <w:ind w:left="340"/>
        <w:rPr>
          <w:b/>
        </w:rPr>
      </w:pPr>
    </w:p>
    <w:p w:rsidR="007722A4" w:rsidRDefault="0049115F" w:rsidP="007722A4">
      <w:pPr>
        <w:pStyle w:val="Nagwek1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Zespół Szkół</w:t>
      </w:r>
      <w:r w:rsidR="007722A4">
        <w:rPr>
          <w:sz w:val="24"/>
          <w:szCs w:val="24"/>
          <w:lang w:val="pl-PL"/>
        </w:rPr>
        <w:t xml:space="preserve"> we Wzdole Rządowym, Stara Wieś 28, 26-010 Bodzentyn</w:t>
      </w:r>
    </w:p>
    <w:p w:rsidR="007722A4" w:rsidRPr="002A1598" w:rsidRDefault="007722A4" w:rsidP="007722A4"/>
    <w:p w:rsidR="007722A4" w:rsidRDefault="007722A4" w:rsidP="007722A4">
      <w:pPr>
        <w:numPr>
          <w:ilvl w:val="0"/>
          <w:numId w:val="6"/>
        </w:numPr>
        <w:suppressAutoHyphens w:val="0"/>
        <w:rPr>
          <w:b/>
        </w:rPr>
      </w:pPr>
      <w:r>
        <w:rPr>
          <w:b/>
        </w:rPr>
        <w:t>Przedmiot zamówienia: CPV 09.11.12.10. - 5 ; 09.11.11.00. - 1</w:t>
      </w:r>
    </w:p>
    <w:p w:rsidR="007722A4" w:rsidRDefault="007722A4" w:rsidP="007722A4">
      <w:pPr>
        <w:jc w:val="both"/>
      </w:pPr>
      <w:r>
        <w:t>Przedmiotem zamówienia jest dostarczenie opału do celów energetycznych.</w:t>
      </w:r>
    </w:p>
    <w:p w:rsidR="007722A4" w:rsidRDefault="007722A4" w:rsidP="007722A4">
      <w:pPr>
        <w:jc w:val="both"/>
      </w:pPr>
    </w:p>
    <w:p w:rsidR="007722A4" w:rsidRDefault="007722A4" w:rsidP="007722A4">
      <w:pPr>
        <w:numPr>
          <w:ilvl w:val="0"/>
          <w:numId w:val="6"/>
        </w:numPr>
        <w:suppressAutoHyphens w:val="0"/>
        <w:rPr>
          <w:b/>
        </w:rPr>
      </w:pPr>
      <w:r>
        <w:rPr>
          <w:b/>
        </w:rPr>
        <w:t xml:space="preserve">Opis przedmiotu zamówienia </w:t>
      </w:r>
    </w:p>
    <w:p w:rsidR="007722A4" w:rsidRDefault="007722A4" w:rsidP="007722A4">
      <w:pPr>
        <w:jc w:val="both"/>
      </w:pPr>
      <w:r>
        <w:rPr>
          <w:bCs/>
        </w:rPr>
        <w:t>D</w:t>
      </w:r>
      <w:r>
        <w:t>ostawy węgla kamiennego i miału w sortymentach , parametrach jakościowych i ilości określonych w tabeli nr 1.</w:t>
      </w:r>
    </w:p>
    <w:p w:rsidR="007722A4" w:rsidRDefault="007722A4" w:rsidP="007722A4">
      <w:pPr>
        <w:ind w:right="-288"/>
        <w:jc w:val="both"/>
      </w:pPr>
    </w:p>
    <w:p w:rsidR="007722A4" w:rsidRDefault="007722A4" w:rsidP="007722A4">
      <w:pPr>
        <w:ind w:right="-288"/>
      </w:pPr>
      <w:r>
        <w:t xml:space="preserve"> Węgiel kamienny, miał opałowy                                                                      Tabela nr 1</w:t>
      </w: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347"/>
        <w:gridCol w:w="647"/>
        <w:gridCol w:w="867"/>
        <w:gridCol w:w="904"/>
        <w:gridCol w:w="720"/>
        <w:gridCol w:w="811"/>
        <w:gridCol w:w="891"/>
        <w:gridCol w:w="986"/>
        <w:gridCol w:w="926"/>
        <w:gridCol w:w="561"/>
      </w:tblGrid>
      <w:tr w:rsidR="007722A4" w:rsidTr="00E879FB">
        <w:trPr>
          <w:cantSplit/>
          <w:trHeight w:val="171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2A4" w:rsidRDefault="007722A4" w:rsidP="00E879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części zamówienia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Default="007722A4" w:rsidP="00E879FB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Oznaczenie wg PN-82/G-97003</w:t>
            </w:r>
          </w:p>
          <w:p w:rsidR="007722A4" w:rsidRDefault="007722A4" w:rsidP="00E879FB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7722A4" w:rsidRDefault="007722A4" w:rsidP="00E879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Default="007722A4" w:rsidP="00E879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 węgla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Default="007722A4" w:rsidP="00E879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Parametr spiekalności</w:t>
            </w:r>
          </w:p>
          <w:p w:rsidR="007722A4" w:rsidRDefault="007722A4" w:rsidP="00E879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Default="007722A4" w:rsidP="00E879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Temperatura</w:t>
            </w:r>
          </w:p>
          <w:p w:rsidR="007722A4" w:rsidRDefault="007722A4" w:rsidP="00E879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mięknięcia popiołu</w:t>
            </w:r>
          </w:p>
          <w:p w:rsidR="007722A4" w:rsidRDefault="007722A4" w:rsidP="00E879FB">
            <w:pPr>
              <w:jc w:val="center"/>
              <w:rPr>
                <w:b/>
                <w:sz w:val="16"/>
                <w:szCs w:val="16"/>
              </w:rPr>
            </w:pPr>
          </w:p>
          <w:p w:rsidR="007722A4" w:rsidRDefault="007722A4" w:rsidP="00E879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powyżej °C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Default="007722A4" w:rsidP="00E879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opałowa</w:t>
            </w:r>
          </w:p>
          <w:p w:rsidR="007722A4" w:rsidRDefault="007722A4" w:rsidP="00E879F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  <w:vertAlign w:val="subscript"/>
              </w:rPr>
              <w:t>i</w:t>
            </w:r>
            <w:r>
              <w:rPr>
                <w:b/>
                <w:sz w:val="16"/>
                <w:szCs w:val="16"/>
                <w:vertAlign w:val="superscript"/>
              </w:rPr>
              <w:t>r</w:t>
            </w:r>
            <w:proofErr w:type="spellEnd"/>
          </w:p>
          <w:p w:rsidR="007722A4" w:rsidRDefault="007722A4" w:rsidP="00E879FB">
            <w:pPr>
              <w:jc w:val="center"/>
              <w:rPr>
                <w:b/>
                <w:sz w:val="16"/>
                <w:szCs w:val="16"/>
              </w:rPr>
            </w:pPr>
          </w:p>
          <w:p w:rsidR="007722A4" w:rsidRDefault="007722A4" w:rsidP="00E879F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kJ</w:t>
            </w:r>
            <w:proofErr w:type="spellEnd"/>
            <w:r>
              <w:rPr>
                <w:b/>
                <w:sz w:val="16"/>
                <w:szCs w:val="16"/>
              </w:rPr>
              <w:t>/kg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Default="007722A4" w:rsidP="00E879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Zawartość popiołu</w:t>
            </w:r>
          </w:p>
          <w:p w:rsidR="007722A4" w:rsidRDefault="007722A4" w:rsidP="00E879FB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  <w:vertAlign w:val="superscript"/>
              </w:rPr>
              <w:t>r</w:t>
            </w:r>
          </w:p>
          <w:p w:rsidR="007722A4" w:rsidRDefault="007722A4" w:rsidP="00E879FB">
            <w:pPr>
              <w:jc w:val="center"/>
              <w:rPr>
                <w:b/>
                <w:sz w:val="16"/>
                <w:szCs w:val="16"/>
              </w:rPr>
            </w:pPr>
          </w:p>
          <w:p w:rsidR="007722A4" w:rsidRDefault="007722A4" w:rsidP="00E879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Default="007722A4" w:rsidP="00E879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Zawartość</w:t>
            </w:r>
          </w:p>
          <w:p w:rsidR="007722A4" w:rsidRDefault="007722A4" w:rsidP="00E879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siarki</w:t>
            </w:r>
          </w:p>
          <w:p w:rsidR="007722A4" w:rsidRDefault="007722A4" w:rsidP="00E879F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  <w:vertAlign w:val="subscript"/>
              </w:rPr>
              <w:t>t</w:t>
            </w:r>
            <w:r>
              <w:rPr>
                <w:b/>
                <w:sz w:val="16"/>
                <w:szCs w:val="16"/>
                <w:vertAlign w:val="superscript"/>
              </w:rPr>
              <w:t>r</w:t>
            </w:r>
            <w:proofErr w:type="spellEnd"/>
          </w:p>
          <w:p w:rsidR="007722A4" w:rsidRDefault="007722A4" w:rsidP="00E879FB">
            <w:pPr>
              <w:jc w:val="center"/>
              <w:rPr>
                <w:b/>
                <w:sz w:val="16"/>
                <w:szCs w:val="16"/>
              </w:rPr>
            </w:pPr>
          </w:p>
          <w:p w:rsidR="007722A4" w:rsidRDefault="007722A4" w:rsidP="00E879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Default="007722A4" w:rsidP="00E879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Zawartość części lotnych</w:t>
            </w:r>
          </w:p>
          <w:p w:rsidR="007722A4" w:rsidRDefault="007722A4" w:rsidP="00E879FB">
            <w:pPr>
              <w:jc w:val="center"/>
              <w:rPr>
                <w:b/>
                <w:sz w:val="16"/>
                <w:szCs w:val="16"/>
              </w:rPr>
            </w:pPr>
          </w:p>
          <w:p w:rsidR="007722A4" w:rsidRDefault="007722A4" w:rsidP="00E879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Default="007722A4" w:rsidP="00E879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Zawartość wilgoci całkowitej</w:t>
            </w:r>
          </w:p>
          <w:p w:rsidR="007722A4" w:rsidRDefault="007722A4" w:rsidP="00E879F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</w:t>
            </w:r>
            <w:r>
              <w:rPr>
                <w:b/>
                <w:sz w:val="16"/>
                <w:szCs w:val="16"/>
                <w:vertAlign w:val="subscript"/>
              </w:rPr>
              <w:t>t</w:t>
            </w:r>
            <w:r>
              <w:rPr>
                <w:b/>
                <w:sz w:val="16"/>
                <w:szCs w:val="16"/>
                <w:vertAlign w:val="superscript"/>
              </w:rPr>
              <w:t>r</w:t>
            </w:r>
            <w:proofErr w:type="spellEnd"/>
          </w:p>
          <w:p w:rsidR="007722A4" w:rsidRDefault="007722A4" w:rsidP="00E879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22A4" w:rsidRDefault="007722A4" w:rsidP="00E879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Zamówiona</w:t>
            </w:r>
          </w:p>
          <w:p w:rsidR="007722A4" w:rsidRDefault="007722A4" w:rsidP="00E879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ton</w:t>
            </w:r>
          </w:p>
        </w:tc>
      </w:tr>
      <w:tr w:rsidR="007722A4" w:rsidTr="00E879FB">
        <w:trPr>
          <w:cantSplit/>
          <w:trHeight w:val="22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Default="007722A4" w:rsidP="00E87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Default="007722A4" w:rsidP="00E87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Default="007722A4" w:rsidP="00E87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Default="007722A4" w:rsidP="00E87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4" w:rsidRDefault="007722A4" w:rsidP="00E87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Default="007722A4" w:rsidP="00E87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Default="007722A4" w:rsidP="00E87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Default="007722A4" w:rsidP="00E87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4" w:rsidRDefault="007722A4" w:rsidP="00E87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Default="007722A4" w:rsidP="00E87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4" w:rsidRDefault="007722A4" w:rsidP="00E87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7722A4" w:rsidTr="00E879FB">
        <w:trPr>
          <w:trHeight w:val="150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Default="007722A4" w:rsidP="00E879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Pr="009D1356" w:rsidRDefault="007722A4" w:rsidP="00E879FB">
            <w:pPr>
              <w:jc w:val="center"/>
              <w:rPr>
                <w:sz w:val="18"/>
                <w:szCs w:val="18"/>
              </w:rPr>
            </w:pPr>
          </w:p>
          <w:p w:rsidR="007722A4" w:rsidRPr="009D1356" w:rsidRDefault="007722A4" w:rsidP="00E879F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Węgiel kamienny </w:t>
            </w:r>
            <w:r w:rsidRPr="009D1356">
              <w:rPr>
                <w:b/>
                <w:sz w:val="18"/>
                <w:szCs w:val="16"/>
              </w:rPr>
              <w:br/>
            </w:r>
            <w:r>
              <w:rPr>
                <w:sz w:val="18"/>
                <w:szCs w:val="16"/>
              </w:rPr>
              <w:t>31-2-O</w:t>
            </w:r>
            <w:r w:rsidRPr="009D1356">
              <w:rPr>
                <w:sz w:val="18"/>
                <w:szCs w:val="16"/>
              </w:rPr>
              <w:t xml:space="preserve"> II </w:t>
            </w:r>
          </w:p>
          <w:p w:rsidR="007722A4" w:rsidRPr="009D1356" w:rsidRDefault="007722A4" w:rsidP="00E879FB">
            <w:pPr>
              <w:jc w:val="center"/>
              <w:rPr>
                <w:sz w:val="18"/>
                <w:szCs w:val="16"/>
              </w:rPr>
            </w:pPr>
          </w:p>
          <w:p w:rsidR="007722A4" w:rsidRPr="009D1356" w:rsidRDefault="007722A4" w:rsidP="00E879FB">
            <w:pPr>
              <w:jc w:val="center"/>
              <w:rPr>
                <w:sz w:val="18"/>
                <w:szCs w:val="16"/>
              </w:rPr>
            </w:pPr>
            <w:r w:rsidRPr="009D1356">
              <w:rPr>
                <w:sz w:val="18"/>
                <w:szCs w:val="16"/>
              </w:rPr>
              <w:t>PN-82/G-97003</w:t>
            </w:r>
            <w:r w:rsidRPr="009D1356">
              <w:rPr>
                <w:sz w:val="18"/>
                <w:szCs w:val="16"/>
              </w:rPr>
              <w:br/>
            </w:r>
          </w:p>
          <w:p w:rsidR="007722A4" w:rsidRPr="009D1356" w:rsidRDefault="007722A4" w:rsidP="00E879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Pr="009D1356" w:rsidRDefault="007722A4" w:rsidP="00E879FB">
            <w:pPr>
              <w:jc w:val="center"/>
              <w:rPr>
                <w:sz w:val="18"/>
                <w:szCs w:val="18"/>
              </w:rPr>
            </w:pPr>
          </w:p>
          <w:p w:rsidR="007722A4" w:rsidRPr="009D1356" w:rsidRDefault="007722A4" w:rsidP="00E879FB">
            <w:pPr>
              <w:jc w:val="center"/>
              <w:rPr>
                <w:sz w:val="18"/>
                <w:szCs w:val="18"/>
              </w:rPr>
            </w:pPr>
            <w:r w:rsidRPr="009D1356">
              <w:rPr>
                <w:sz w:val="18"/>
                <w:szCs w:val="18"/>
              </w:rPr>
              <w:t>31-2</w:t>
            </w:r>
          </w:p>
          <w:p w:rsidR="007722A4" w:rsidRPr="009D1356" w:rsidRDefault="007722A4" w:rsidP="00E879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Pr="009D1356" w:rsidRDefault="007722A4" w:rsidP="00E879FB">
            <w:pPr>
              <w:jc w:val="center"/>
              <w:rPr>
                <w:sz w:val="18"/>
                <w:szCs w:val="18"/>
              </w:rPr>
            </w:pPr>
          </w:p>
          <w:p w:rsidR="007722A4" w:rsidRPr="009D1356" w:rsidRDefault="007722A4" w:rsidP="00E879FB">
            <w:pPr>
              <w:jc w:val="center"/>
              <w:rPr>
                <w:sz w:val="18"/>
                <w:szCs w:val="18"/>
              </w:rPr>
            </w:pPr>
            <w:r w:rsidRPr="009D1356">
              <w:rPr>
                <w:sz w:val="18"/>
                <w:szCs w:val="18"/>
              </w:rPr>
              <w:t>RI</w:t>
            </w:r>
            <w:r w:rsidRPr="009D1356">
              <w:rPr>
                <w:rFonts w:ascii="Arial" w:hAnsi="Arial" w:cs="Arial"/>
                <w:sz w:val="18"/>
                <w:szCs w:val="18"/>
              </w:rPr>
              <w:t>&lt;</w:t>
            </w:r>
            <w:r w:rsidRPr="009D1356">
              <w:rPr>
                <w:sz w:val="18"/>
                <w:szCs w:val="18"/>
              </w:rPr>
              <w:t xml:space="preserve"> 40</w:t>
            </w:r>
          </w:p>
          <w:p w:rsidR="007722A4" w:rsidRPr="009D1356" w:rsidRDefault="007722A4" w:rsidP="00E879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Pr="009D1356" w:rsidRDefault="007722A4" w:rsidP="00E879FB">
            <w:pPr>
              <w:rPr>
                <w:sz w:val="18"/>
                <w:szCs w:val="18"/>
              </w:rPr>
            </w:pPr>
            <w:r w:rsidRPr="009D1356">
              <w:rPr>
                <w:sz w:val="18"/>
                <w:szCs w:val="18"/>
              </w:rPr>
              <w:t xml:space="preserve">   1250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Pr="009D1356" w:rsidRDefault="007722A4" w:rsidP="00E87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9D1356">
              <w:rPr>
                <w:sz w:val="18"/>
                <w:szCs w:val="18"/>
              </w:rPr>
              <w:t>000÷</w:t>
            </w:r>
          </w:p>
          <w:p w:rsidR="007722A4" w:rsidRPr="009D1356" w:rsidRDefault="007722A4" w:rsidP="00E87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9D1356">
              <w:rPr>
                <w:sz w:val="18"/>
                <w:szCs w:val="18"/>
              </w:rPr>
              <w:t>000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Pr="009D1356" w:rsidRDefault="007722A4" w:rsidP="00E87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</w:t>
            </w:r>
            <w:r w:rsidRPr="009D1356">
              <w:rPr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Pr="009D1356" w:rsidRDefault="007722A4" w:rsidP="00E879FB">
            <w:pPr>
              <w:jc w:val="center"/>
              <w:rPr>
                <w:sz w:val="18"/>
                <w:szCs w:val="18"/>
              </w:rPr>
            </w:pPr>
            <w:r w:rsidRPr="009D1356">
              <w:rPr>
                <w:sz w:val="18"/>
                <w:szCs w:val="18"/>
              </w:rPr>
              <w:t>do 0,8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Pr="009D1356" w:rsidRDefault="007722A4" w:rsidP="00E879FB">
            <w:pPr>
              <w:jc w:val="center"/>
              <w:rPr>
                <w:sz w:val="18"/>
                <w:szCs w:val="18"/>
              </w:rPr>
            </w:pPr>
          </w:p>
          <w:p w:rsidR="007722A4" w:rsidRPr="009D1356" w:rsidRDefault="007722A4" w:rsidP="00E879FB">
            <w:pPr>
              <w:rPr>
                <w:sz w:val="18"/>
                <w:szCs w:val="18"/>
              </w:rPr>
            </w:pPr>
            <w:r w:rsidRPr="009D1356">
              <w:rPr>
                <w:sz w:val="18"/>
                <w:szCs w:val="18"/>
              </w:rPr>
              <w:t xml:space="preserve">  18÷35</w:t>
            </w:r>
          </w:p>
          <w:p w:rsidR="007722A4" w:rsidRPr="009D1356" w:rsidRDefault="007722A4" w:rsidP="00E879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Pr="009D1356" w:rsidRDefault="007722A4" w:rsidP="00E879FB">
            <w:pPr>
              <w:jc w:val="center"/>
              <w:rPr>
                <w:sz w:val="18"/>
                <w:szCs w:val="18"/>
              </w:rPr>
            </w:pPr>
            <w:r w:rsidRPr="009D1356">
              <w:rPr>
                <w:sz w:val="18"/>
                <w:szCs w:val="18"/>
              </w:rPr>
              <w:t>12 ÷ 15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4" w:rsidRPr="009D1356" w:rsidRDefault="007722A4" w:rsidP="00E879FB">
            <w:pPr>
              <w:jc w:val="center"/>
              <w:rPr>
                <w:b/>
                <w:sz w:val="18"/>
                <w:szCs w:val="20"/>
              </w:rPr>
            </w:pPr>
          </w:p>
          <w:p w:rsidR="007722A4" w:rsidRPr="009D1356" w:rsidRDefault="007722A4" w:rsidP="00E879FB">
            <w:pPr>
              <w:jc w:val="center"/>
              <w:rPr>
                <w:b/>
                <w:sz w:val="18"/>
                <w:szCs w:val="20"/>
              </w:rPr>
            </w:pPr>
          </w:p>
          <w:p w:rsidR="007722A4" w:rsidRPr="009D1356" w:rsidRDefault="007722A4" w:rsidP="00E879FB">
            <w:pPr>
              <w:jc w:val="center"/>
              <w:rPr>
                <w:b/>
                <w:sz w:val="18"/>
                <w:szCs w:val="20"/>
              </w:rPr>
            </w:pPr>
          </w:p>
          <w:p w:rsidR="007722A4" w:rsidRPr="009D1356" w:rsidRDefault="007722A4" w:rsidP="00E879FB">
            <w:pPr>
              <w:jc w:val="center"/>
              <w:rPr>
                <w:b/>
                <w:sz w:val="18"/>
                <w:szCs w:val="20"/>
              </w:rPr>
            </w:pPr>
          </w:p>
          <w:p w:rsidR="007722A4" w:rsidRPr="009D1356" w:rsidRDefault="0049115F" w:rsidP="00E879F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</w:t>
            </w:r>
          </w:p>
        </w:tc>
      </w:tr>
      <w:tr w:rsidR="007722A4" w:rsidTr="00E879FB">
        <w:trPr>
          <w:trHeight w:val="150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Default="007722A4" w:rsidP="00E879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Default="007722A4" w:rsidP="00E879FB">
            <w:pPr>
              <w:jc w:val="center"/>
              <w:rPr>
                <w:sz w:val="18"/>
                <w:szCs w:val="18"/>
              </w:rPr>
            </w:pPr>
            <w:r w:rsidRPr="009D1356">
              <w:rPr>
                <w:sz w:val="18"/>
                <w:szCs w:val="18"/>
              </w:rPr>
              <w:t>Miał węglowy</w:t>
            </w:r>
          </w:p>
          <w:p w:rsidR="007722A4" w:rsidRDefault="007722A4" w:rsidP="00E87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II</w:t>
            </w:r>
          </w:p>
          <w:p w:rsidR="007722A4" w:rsidRDefault="007722A4" w:rsidP="00E879FB">
            <w:pPr>
              <w:jc w:val="center"/>
              <w:rPr>
                <w:sz w:val="18"/>
                <w:szCs w:val="18"/>
              </w:rPr>
            </w:pPr>
          </w:p>
          <w:p w:rsidR="007722A4" w:rsidRPr="009D1356" w:rsidRDefault="007722A4" w:rsidP="00E87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PN-82/G-97001-3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Pr="009D1356" w:rsidRDefault="007722A4" w:rsidP="00E87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Pr="009D1356" w:rsidRDefault="007722A4" w:rsidP="00E87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5 - 35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Pr="009D1356" w:rsidRDefault="007722A4" w:rsidP="00E87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Pr="009D1356" w:rsidRDefault="007722A4" w:rsidP="00E87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9D1356">
              <w:rPr>
                <w:sz w:val="18"/>
                <w:szCs w:val="18"/>
              </w:rPr>
              <w:t>000÷</w:t>
            </w:r>
          </w:p>
          <w:p w:rsidR="007722A4" w:rsidRPr="009D1356" w:rsidRDefault="007722A4" w:rsidP="00E87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9D1356">
              <w:rPr>
                <w:sz w:val="18"/>
                <w:szCs w:val="18"/>
              </w:rPr>
              <w:t>000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Pr="009D1356" w:rsidRDefault="007722A4" w:rsidP="00E87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Pr="009D1356" w:rsidRDefault="007722A4" w:rsidP="00E879FB">
            <w:pPr>
              <w:jc w:val="center"/>
              <w:rPr>
                <w:sz w:val="18"/>
                <w:szCs w:val="18"/>
              </w:rPr>
            </w:pPr>
            <w:r w:rsidRPr="009D1356">
              <w:rPr>
                <w:sz w:val="18"/>
                <w:szCs w:val="18"/>
              </w:rPr>
              <w:t>do 0,8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Pr="009D1356" w:rsidRDefault="007722A4" w:rsidP="00E879FB">
            <w:pPr>
              <w:jc w:val="center"/>
              <w:rPr>
                <w:sz w:val="18"/>
                <w:szCs w:val="18"/>
              </w:rPr>
            </w:pPr>
          </w:p>
          <w:p w:rsidR="007722A4" w:rsidRPr="009D1356" w:rsidRDefault="007722A4" w:rsidP="00E879FB">
            <w:pPr>
              <w:rPr>
                <w:sz w:val="18"/>
                <w:szCs w:val="18"/>
              </w:rPr>
            </w:pPr>
            <w:r w:rsidRPr="009D1356">
              <w:rPr>
                <w:sz w:val="18"/>
                <w:szCs w:val="18"/>
              </w:rPr>
              <w:t xml:space="preserve">  18÷35</w:t>
            </w:r>
          </w:p>
          <w:p w:rsidR="007722A4" w:rsidRPr="009D1356" w:rsidRDefault="007722A4" w:rsidP="00E879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A4" w:rsidRPr="009D1356" w:rsidRDefault="007722A4" w:rsidP="00E879FB">
            <w:pPr>
              <w:jc w:val="center"/>
              <w:rPr>
                <w:sz w:val="18"/>
                <w:szCs w:val="18"/>
              </w:rPr>
            </w:pPr>
            <w:r w:rsidRPr="009D1356">
              <w:rPr>
                <w:sz w:val="18"/>
                <w:szCs w:val="18"/>
              </w:rPr>
              <w:t>12 ÷ 15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A4" w:rsidRDefault="007722A4" w:rsidP="00E879FB">
            <w:pPr>
              <w:jc w:val="center"/>
              <w:rPr>
                <w:b/>
                <w:sz w:val="18"/>
                <w:szCs w:val="20"/>
              </w:rPr>
            </w:pPr>
          </w:p>
          <w:p w:rsidR="007722A4" w:rsidRDefault="007722A4" w:rsidP="00E879FB">
            <w:pPr>
              <w:jc w:val="center"/>
              <w:rPr>
                <w:b/>
                <w:sz w:val="18"/>
                <w:szCs w:val="20"/>
              </w:rPr>
            </w:pPr>
          </w:p>
          <w:p w:rsidR="007722A4" w:rsidRDefault="007722A4" w:rsidP="00E879FB">
            <w:pPr>
              <w:jc w:val="center"/>
              <w:rPr>
                <w:b/>
                <w:sz w:val="18"/>
                <w:szCs w:val="20"/>
              </w:rPr>
            </w:pPr>
          </w:p>
          <w:p w:rsidR="007722A4" w:rsidRPr="009D1356" w:rsidRDefault="0049115F" w:rsidP="00E879F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150</w:t>
            </w:r>
          </w:p>
        </w:tc>
      </w:tr>
    </w:tbl>
    <w:p w:rsidR="007722A4" w:rsidRDefault="007722A4" w:rsidP="007722A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</w:p>
    <w:p w:rsidR="007722A4" w:rsidRDefault="007722A4" w:rsidP="007722A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</w:t>
      </w:r>
    </w:p>
    <w:p w:rsidR="007722A4" w:rsidRDefault="007722A4" w:rsidP="007722A4">
      <w:pPr>
        <w:rPr>
          <w:b/>
        </w:rPr>
      </w:pPr>
    </w:p>
    <w:p w:rsidR="007722A4" w:rsidRDefault="007722A4" w:rsidP="007722A4">
      <w:pPr>
        <w:numPr>
          <w:ilvl w:val="0"/>
          <w:numId w:val="6"/>
        </w:numPr>
        <w:suppressAutoHyphens w:val="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Inne informacje:</w:t>
      </w:r>
    </w:p>
    <w:p w:rsidR="007722A4" w:rsidRDefault="007722A4" w:rsidP="007722A4">
      <w:pPr>
        <w:suppressAutoHyphens w:val="0"/>
        <w:autoSpaceDE w:val="0"/>
        <w:autoSpaceDN w:val="0"/>
        <w:adjustRightInd w:val="0"/>
        <w:ind w:left="340"/>
        <w:jc w:val="both"/>
        <w:rPr>
          <w:color w:val="000000"/>
        </w:rPr>
      </w:pPr>
    </w:p>
    <w:p w:rsidR="007722A4" w:rsidRPr="00C50BD0" w:rsidRDefault="007722A4" w:rsidP="007722A4">
      <w:pPr>
        <w:numPr>
          <w:ilvl w:val="0"/>
          <w:numId w:val="5"/>
        </w:numPr>
        <w:tabs>
          <w:tab w:val="num" w:pos="360"/>
        </w:tabs>
        <w:suppressAutoHyphens w:val="0"/>
        <w:autoSpaceDE w:val="0"/>
        <w:autoSpaceDN w:val="0"/>
        <w:adjustRightInd w:val="0"/>
        <w:ind w:left="340" w:hanging="340"/>
        <w:jc w:val="both"/>
      </w:pPr>
      <w:r>
        <w:rPr>
          <w:color w:val="000000"/>
        </w:rPr>
        <w:t>Dostawy</w:t>
      </w:r>
      <w:r>
        <w:t xml:space="preserve"> będą realizowane w okresie </w:t>
      </w:r>
      <w:r w:rsidR="004F6686" w:rsidRPr="00B75AA2">
        <w:rPr>
          <w:b/>
          <w:highlight w:val="yellow"/>
        </w:rPr>
        <w:t>od 1stycznia</w:t>
      </w:r>
      <w:r w:rsidRPr="00B75AA2">
        <w:rPr>
          <w:b/>
          <w:highlight w:val="yellow"/>
        </w:rPr>
        <w:t xml:space="preserve"> do 31 grudnia</w:t>
      </w:r>
      <w:r w:rsidR="004F6686" w:rsidRPr="00B75AA2">
        <w:rPr>
          <w:b/>
          <w:highlight w:val="yellow"/>
        </w:rPr>
        <w:t xml:space="preserve"> 201</w:t>
      </w:r>
      <w:r w:rsidR="0049115F">
        <w:rPr>
          <w:b/>
          <w:highlight w:val="yellow"/>
        </w:rPr>
        <w:t>8</w:t>
      </w:r>
      <w:r w:rsidRPr="00B75AA2">
        <w:rPr>
          <w:b/>
          <w:highlight w:val="yellow"/>
        </w:rPr>
        <w:t xml:space="preserve"> roku,</w:t>
      </w:r>
    </w:p>
    <w:p w:rsidR="007722A4" w:rsidRDefault="007722A4" w:rsidP="007722A4">
      <w:pPr>
        <w:numPr>
          <w:ilvl w:val="0"/>
          <w:numId w:val="5"/>
        </w:numPr>
        <w:tabs>
          <w:tab w:val="num" w:pos="360"/>
        </w:tabs>
        <w:suppressAutoHyphens w:val="0"/>
        <w:autoSpaceDE w:val="0"/>
        <w:autoSpaceDN w:val="0"/>
        <w:adjustRightInd w:val="0"/>
        <w:ind w:left="340" w:hanging="340"/>
        <w:jc w:val="both"/>
      </w:pPr>
      <w:r>
        <w:t xml:space="preserve">Przez partię dostawy rozumie się jednorazową dostawę węgla, miału opałowego dostarczoną do Odbiorcy, jednego dnia, jednego sortymentu, klasy i gatunku, identyfikowaną z dokumentami przewozowymi (np. list przewozowy, kwit wagowy lub </w:t>
      </w:r>
      <w:proofErr w:type="spellStart"/>
      <w:r>
        <w:t>Wz</w:t>
      </w:r>
      <w:proofErr w:type="spellEnd"/>
      <w:r>
        <w:t>) oraz certyfikatem jakości,</w:t>
      </w:r>
    </w:p>
    <w:p w:rsidR="007722A4" w:rsidRDefault="007722A4" w:rsidP="007722A4">
      <w:pPr>
        <w:numPr>
          <w:ilvl w:val="0"/>
          <w:numId w:val="5"/>
        </w:numPr>
        <w:tabs>
          <w:tab w:val="num" w:pos="360"/>
        </w:tabs>
        <w:suppressAutoHyphens w:val="0"/>
        <w:autoSpaceDE w:val="0"/>
        <w:autoSpaceDN w:val="0"/>
        <w:adjustRightInd w:val="0"/>
        <w:ind w:left="340" w:hanging="340"/>
        <w:jc w:val="both"/>
      </w:pPr>
      <w:r>
        <w:t>Wykonawca ponosi odpowiedzialność za prawidłowe i skuteczne dostarczenie do Odbiorcy awiza w formie faksu informującego o planowanym miejscu, terminie i wielkości partii dostawy paliwa stałego,</w:t>
      </w:r>
    </w:p>
    <w:p w:rsidR="007722A4" w:rsidRDefault="007722A4" w:rsidP="007722A4">
      <w:pPr>
        <w:numPr>
          <w:ilvl w:val="0"/>
          <w:numId w:val="5"/>
        </w:numPr>
        <w:tabs>
          <w:tab w:val="num" w:pos="360"/>
        </w:tabs>
        <w:suppressAutoHyphens w:val="0"/>
        <w:autoSpaceDE w:val="0"/>
        <w:autoSpaceDN w:val="0"/>
        <w:adjustRightInd w:val="0"/>
        <w:ind w:left="340" w:hanging="340"/>
        <w:jc w:val="both"/>
      </w:pPr>
      <w:r>
        <w:lastRenderedPageBreak/>
        <w:t>Wykonawca realizuje dostawy na własny koszt i ryzyko (w cenę partii dostawy wchodzą wszelkie koszty: węgla, miału, transport, podatki, rozładunek, ubezpieczenia oraz wszelkie inne koszty związane z dostawą) do momentu odebrania partii dostawy przez Odbiorcę,</w:t>
      </w:r>
    </w:p>
    <w:p w:rsidR="007722A4" w:rsidRDefault="007722A4" w:rsidP="007722A4">
      <w:pPr>
        <w:numPr>
          <w:ilvl w:val="0"/>
          <w:numId w:val="5"/>
        </w:numPr>
        <w:tabs>
          <w:tab w:val="num" w:pos="360"/>
        </w:tabs>
        <w:suppressAutoHyphens w:val="0"/>
        <w:autoSpaceDE w:val="0"/>
        <w:autoSpaceDN w:val="0"/>
        <w:adjustRightInd w:val="0"/>
        <w:ind w:left="340" w:hanging="340"/>
        <w:jc w:val="both"/>
      </w:pPr>
      <w:r>
        <w:t>Przyjęcie partii dostawy przez Odbiorcę, realizowane będzie w dni robocze, w ustalonych przez Wykonawcę z Odbiorcą godzinach, po uprzednim otrzymaniu przez Odbiorcę awiza dostawy wg zasad określonych w pkt. 2,</w:t>
      </w:r>
    </w:p>
    <w:p w:rsidR="007722A4" w:rsidRDefault="007722A4" w:rsidP="007722A4">
      <w:pPr>
        <w:numPr>
          <w:ilvl w:val="0"/>
          <w:numId w:val="5"/>
        </w:numPr>
        <w:tabs>
          <w:tab w:val="num" w:pos="360"/>
        </w:tabs>
        <w:suppressAutoHyphens w:val="0"/>
        <w:autoSpaceDE w:val="0"/>
        <w:autoSpaceDN w:val="0"/>
        <w:adjustRightInd w:val="0"/>
        <w:ind w:left="340" w:hanging="340"/>
        <w:jc w:val="both"/>
      </w:pPr>
      <w:r>
        <w:t>Przyjęcie partii dostawy przez Odbiorcę należy udokumentować protokołem przyjęcia, komisyjnie sporządzonym i podpisanym przez upoważnionego przedstawiciela Odbiorcy,</w:t>
      </w:r>
    </w:p>
    <w:p w:rsidR="007722A4" w:rsidRDefault="007722A4" w:rsidP="007722A4">
      <w:pPr>
        <w:numPr>
          <w:ilvl w:val="0"/>
          <w:numId w:val="5"/>
        </w:numPr>
        <w:tabs>
          <w:tab w:val="num" w:pos="360"/>
        </w:tabs>
        <w:suppressAutoHyphens w:val="0"/>
        <w:autoSpaceDE w:val="0"/>
        <w:autoSpaceDN w:val="0"/>
        <w:adjustRightInd w:val="0"/>
        <w:ind w:left="340" w:hanging="340"/>
        <w:jc w:val="both"/>
      </w:pPr>
      <w:r>
        <w:t>W przypadku stwierdzenia wad jakości lub ubytków przy odbiorze partii dostawy, Odbiorca postępuje zgodnie z zasadami określonymi w pkt. II,</w:t>
      </w:r>
    </w:p>
    <w:p w:rsidR="007722A4" w:rsidRDefault="007722A4" w:rsidP="007722A4">
      <w:pPr>
        <w:suppressAutoHyphens w:val="0"/>
        <w:autoSpaceDE w:val="0"/>
        <w:autoSpaceDN w:val="0"/>
        <w:adjustRightInd w:val="0"/>
        <w:ind w:left="340"/>
        <w:jc w:val="both"/>
      </w:pPr>
    </w:p>
    <w:p w:rsidR="007722A4" w:rsidRDefault="007722A4" w:rsidP="007722A4">
      <w:pPr>
        <w:numPr>
          <w:ilvl w:val="0"/>
          <w:numId w:val="6"/>
        </w:numPr>
        <w:suppressAutoHyphens w:val="0"/>
        <w:rPr>
          <w:b/>
          <w:bCs/>
        </w:rPr>
      </w:pPr>
      <w:r>
        <w:rPr>
          <w:b/>
          <w:bCs/>
        </w:rPr>
        <w:t>Wymagania jako</w:t>
      </w:r>
      <w:r>
        <w:rPr>
          <w:b/>
        </w:rPr>
        <w:t>ś</w:t>
      </w:r>
      <w:r>
        <w:rPr>
          <w:b/>
          <w:bCs/>
        </w:rPr>
        <w:t>ciowe i tryb procedury bada</w:t>
      </w:r>
      <w:r>
        <w:rPr>
          <w:b/>
        </w:rPr>
        <w:t xml:space="preserve">ń </w:t>
      </w:r>
      <w:r>
        <w:rPr>
          <w:b/>
          <w:bCs/>
        </w:rPr>
        <w:t>inspekcyjnych.</w:t>
      </w:r>
    </w:p>
    <w:p w:rsidR="007722A4" w:rsidRDefault="007722A4" w:rsidP="007722A4">
      <w:pPr>
        <w:numPr>
          <w:ilvl w:val="0"/>
          <w:numId w:val="2"/>
        </w:numPr>
        <w:tabs>
          <w:tab w:val="clear" w:pos="1003"/>
          <w:tab w:val="num" w:pos="360"/>
        </w:tabs>
        <w:suppressAutoHyphens w:val="0"/>
        <w:autoSpaceDE w:val="0"/>
        <w:autoSpaceDN w:val="0"/>
        <w:adjustRightInd w:val="0"/>
        <w:ind w:left="340"/>
        <w:jc w:val="both"/>
      </w:pPr>
      <w:r>
        <w:t>Dostarczony przedmiot zamówienia powinien spełniać wymagania określone w tabeli nr 1  co powinno być odzwierciedlone w formie certyfikatu dostarczonego na każdą partię dostawy,</w:t>
      </w:r>
    </w:p>
    <w:p w:rsidR="007722A4" w:rsidRDefault="007722A4" w:rsidP="007722A4">
      <w:pPr>
        <w:numPr>
          <w:ilvl w:val="0"/>
          <w:numId w:val="2"/>
        </w:numPr>
        <w:tabs>
          <w:tab w:val="clear" w:pos="1003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color w:val="000000"/>
        </w:rPr>
      </w:pPr>
      <w:r>
        <w:t>Certyfikat jakości partii dostawy, powinien określać rzeczywiste parametry jakościowe partii dostawy. Certyfikat powinien być wystawiony przez kopalnię lub laboratorium posiadające</w:t>
      </w:r>
      <w:r>
        <w:rPr>
          <w:color w:val="000000"/>
        </w:rPr>
        <w:t xml:space="preserve"> akredytację PCA w zakresie parametrów jakościowych objętych przedmiotem zamówienia lub równoważny dokument niezależnego podmiotu posiadającego wdrożony system zapewnienia jakości, oparty na odpowiednich normach europejskich, z akredytacją metody badań parametrów jakościowych,</w:t>
      </w:r>
    </w:p>
    <w:p w:rsidR="007722A4" w:rsidRDefault="007722A4" w:rsidP="007722A4">
      <w:pPr>
        <w:numPr>
          <w:ilvl w:val="0"/>
          <w:numId w:val="2"/>
        </w:numPr>
        <w:tabs>
          <w:tab w:val="clear" w:pos="1003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Certyfikat musi zawierać oznaczenia numeru lub numery rejestracyjne samochodu i przyczepy (naczepy) Wykonawcy,</w:t>
      </w:r>
    </w:p>
    <w:p w:rsidR="007722A4" w:rsidRDefault="007722A4" w:rsidP="007722A4">
      <w:pPr>
        <w:numPr>
          <w:ilvl w:val="0"/>
          <w:numId w:val="2"/>
        </w:numPr>
        <w:tabs>
          <w:tab w:val="clear" w:pos="1003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</w:pPr>
      <w:r>
        <w:rPr>
          <w:color w:val="000000"/>
        </w:rPr>
        <w:t xml:space="preserve">Zamawiający zastrzega sobie prawo inspekcjonowania dostaw u Odbiorcy (w miejscu rozładunku) z udziałem przedstawiciela Wykonawcy (kierowcy) i pobrania 3 próbek do badań laboratoryjnych w tym jednej „próbki rozjemczej” zwanych dalej inspekcyjnymi przez laboratorium posiadające akredytację PCA w zakresie parametrów jakościowych, określonych w „Harmonogramie dostaw”, działające na zlecenie Zamawiającego zwane dalej laboratorium akredytowanym. </w:t>
      </w:r>
      <w:r>
        <w:t>Badaniu inspekcyjnemu poddawane będą łącznie dowolnie wybrane przez Odbiorcę partie dostaw, dostarczone przez Wykonawcę.  Inspekcjonowanie partii dostaw będzie przeprowadzone na pisemny wniosek Zamawiającego, skierowany do Wykonawcy, zawierający informacje o wielkości partii dostaw inspekcjonowanych, miejscu i terminie przeprowadzenia inspekcji. Wykonawca jest zobowiązany potwierdzić pisemnie termin przybycia do Odbiorcy celem uczestniczenia w pracach komisji,</w:t>
      </w:r>
    </w:p>
    <w:p w:rsidR="007722A4" w:rsidRDefault="007722A4" w:rsidP="007722A4">
      <w:pPr>
        <w:numPr>
          <w:ilvl w:val="0"/>
          <w:numId w:val="2"/>
        </w:numPr>
        <w:tabs>
          <w:tab w:val="clear" w:pos="1003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Przedstawicielem Wykonawcy z zastrzeżeniem pkt 6 w rozumieniu niniejszego punktu jest kierowca, wskazany z imienia i nazwiska w liście przewozowym, wystawionym przez Wykonawcę na inspekcjonowaną partię towaru,</w:t>
      </w:r>
    </w:p>
    <w:p w:rsidR="007722A4" w:rsidRDefault="007722A4" w:rsidP="007722A4">
      <w:pPr>
        <w:numPr>
          <w:ilvl w:val="0"/>
          <w:numId w:val="2"/>
        </w:numPr>
        <w:tabs>
          <w:tab w:val="clear" w:pos="1003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Wykonawca ma prawo wyznaczyć inną osobę niż kierowca do występowania w jego imieniu w trakcie inspekcjonowania i pobrania próbek do badań laboratoryjnych, wówczas jednak, taka osoba musi posiadać odpowiednie pełnomocnictwo Wykonawcy do występowania w jego imieniu w trakcie inspekcjonowania i pobrania próbek do badań laboratoryjnych,</w:t>
      </w:r>
    </w:p>
    <w:p w:rsidR="007722A4" w:rsidRDefault="007722A4" w:rsidP="007722A4">
      <w:pPr>
        <w:numPr>
          <w:ilvl w:val="0"/>
          <w:numId w:val="2"/>
        </w:numPr>
        <w:tabs>
          <w:tab w:val="clear" w:pos="1003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Pobrane próbki zostaną zaplombowane przez przedstawiciela Wykonawcy, Odbiorcę i laboratorium akredytowane z tym, że „próbkę rozjemczą” Odbiorca przekazuje laboratorium akredytowanemu, pozostałe dwie próbki pozostają w dyspozycji Wykonawcy – jedna próbka i Odbiorcy – jedna próbka,</w:t>
      </w:r>
    </w:p>
    <w:p w:rsidR="007722A4" w:rsidRDefault="007722A4" w:rsidP="007722A4">
      <w:pPr>
        <w:numPr>
          <w:ilvl w:val="0"/>
          <w:numId w:val="2"/>
        </w:numPr>
        <w:tabs>
          <w:tab w:val="clear" w:pos="1003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lastRenderedPageBreak/>
        <w:t>Z przeprowadzonych czynności upoważniony przedstawiciel Wykonawcy i Odbiorca przy udziale akredytowanego laboratorium sporządzają protokół z inspekcyjnego pobrania próbek w tym jednej „próbki rozjemczej”,</w:t>
      </w:r>
    </w:p>
    <w:p w:rsidR="007722A4" w:rsidRDefault="007722A4" w:rsidP="007722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W/w protokół powinien zostać niezwłocznie przesłany przez Odbiorcę do Zamawiającego w formie faksu, a następnie pocztą.</w:t>
      </w:r>
    </w:p>
    <w:p w:rsidR="007722A4" w:rsidRDefault="007722A4" w:rsidP="007722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Brak udziału przedstawiciela Wykonawcy mimo jego skutecznego uprzedniego powiadomienia przez Zamawiającego lub odmowa udziału w czynności pobrania próbek (podpisania protokołu) przez przedstawiciela Wykonawcy zostanie odnotowana w protokole i będzie rozumiana jako świadome zrzeczenie się prawa reprezentacji Wykonawcy w procedurze badań inspekcyjnych.</w:t>
      </w:r>
    </w:p>
    <w:p w:rsidR="007722A4" w:rsidRDefault="007722A4" w:rsidP="007722A4">
      <w:pPr>
        <w:numPr>
          <w:ilvl w:val="0"/>
          <w:numId w:val="2"/>
        </w:numPr>
        <w:tabs>
          <w:tab w:val="clear" w:pos="1003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Wydane orzeczenie laboratorium akredytowanego z badań inspekcyjnych (wyniki analizy „próbki rozjemczej” z uwzględnieniem dopuszczonych błędów pomiaru) strony umowy traktować będą jako ostateczne. Koszty analizy ponosi Wykonawca, jeżeli jej wyniki nie będą spełniać wymagań jakościowych, w przeciwnym przypadku koszty te ponosi Zamawiający,</w:t>
      </w:r>
    </w:p>
    <w:p w:rsidR="007722A4" w:rsidRDefault="007722A4" w:rsidP="007722A4">
      <w:pPr>
        <w:numPr>
          <w:ilvl w:val="0"/>
          <w:numId w:val="2"/>
        </w:numPr>
        <w:tabs>
          <w:tab w:val="clear" w:pos="1003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W przypadku uzyskania wyników badań inspekcyjnych:</w:t>
      </w:r>
    </w:p>
    <w:p w:rsidR="007722A4" w:rsidRDefault="007722A4" w:rsidP="007722A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obniżonej wartości opałowej </w:t>
      </w:r>
      <w:proofErr w:type="spellStart"/>
      <w:r>
        <w:rPr>
          <w:color w:val="000000"/>
        </w:rPr>
        <w:t>Qir</w:t>
      </w:r>
      <w:proofErr w:type="spellEnd"/>
      <w:r>
        <w:rPr>
          <w:color w:val="000000"/>
        </w:rPr>
        <w:t xml:space="preserve"> o więcej niż 1000 </w:t>
      </w:r>
      <w:proofErr w:type="spellStart"/>
      <w:r>
        <w:rPr>
          <w:color w:val="000000"/>
        </w:rPr>
        <w:t>kJ</w:t>
      </w:r>
      <w:proofErr w:type="spellEnd"/>
      <w:r>
        <w:rPr>
          <w:color w:val="000000"/>
        </w:rPr>
        <w:t xml:space="preserve">/kg w stosunku do minimalnej </w:t>
      </w:r>
      <w:proofErr w:type="spellStart"/>
      <w:r>
        <w:rPr>
          <w:color w:val="000000"/>
        </w:rPr>
        <w:t>Qir</w:t>
      </w:r>
      <w:proofErr w:type="spellEnd"/>
      <w:r>
        <w:rPr>
          <w:color w:val="000000"/>
        </w:rPr>
        <w:t xml:space="preserve"> wymaganej umową, z uwzględnieniem dopuszczalnego błędu pomiaru;</w:t>
      </w:r>
    </w:p>
    <w:p w:rsidR="007722A4" w:rsidRDefault="007722A4" w:rsidP="007722A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innego niż określony w umowie sortymentu (granulacji);</w:t>
      </w:r>
    </w:p>
    <w:p w:rsidR="007722A4" w:rsidRDefault="007722A4" w:rsidP="007722A4">
      <w:pPr>
        <w:autoSpaceDE w:val="0"/>
        <w:autoSpaceDN w:val="0"/>
        <w:adjustRightInd w:val="0"/>
        <w:jc w:val="both"/>
      </w:pPr>
      <w:r>
        <w:t>Wykonawca zobowiązany będzie do wymiany wadliwej partii dostawy na wolnej od wad. Wykonawca dokona tej wymiany bez żadnej dopłaty bezwarunkowo, nawet gdyby ceny uległy zmianie w terminie 30 dni licząc od daty zgłoszenia żądania wymiany przez Zamawiającego.</w:t>
      </w:r>
    </w:p>
    <w:p w:rsidR="007722A4" w:rsidRDefault="007722A4" w:rsidP="007722A4">
      <w:pPr>
        <w:autoSpaceDE w:val="0"/>
        <w:autoSpaceDN w:val="0"/>
        <w:adjustRightInd w:val="0"/>
        <w:jc w:val="both"/>
      </w:pPr>
      <w:r>
        <w:t xml:space="preserve">11.W przypadku braku wymiany wadliwych partii dostaw na wolną od wad w terminie określonym w pkt.10, w sytuacji: </w:t>
      </w:r>
    </w:p>
    <w:p w:rsidR="007722A4" w:rsidRDefault="007722A4" w:rsidP="007722A4">
      <w:pPr>
        <w:autoSpaceDE w:val="0"/>
        <w:autoSpaceDN w:val="0"/>
        <w:adjustRightInd w:val="0"/>
        <w:jc w:val="both"/>
      </w:pPr>
      <w:r>
        <w:t xml:space="preserve">- opłacenia faktury za dostarczone partie dostaw, Zamawiający otrzyma zwrot poniesionych kosztów z tytułu zapłaty za otrzymane partie dostaw podlegającą wymianie (100% wartości zapłaconych faktur) i innych kosztów związanych z dostawą tych </w:t>
      </w:r>
      <w:r>
        <w:rPr>
          <w:color w:val="000000"/>
        </w:rPr>
        <w:t>partii, z zastrzeżeniem, że partie te nie zostaną zużyte na cele grzewcze przez Odbiorcę,</w:t>
      </w:r>
    </w:p>
    <w:p w:rsidR="007722A4" w:rsidRDefault="007722A4" w:rsidP="007722A4">
      <w:pPr>
        <w:pStyle w:val="Tekstpodstawowy3"/>
        <w:rPr>
          <w:rFonts w:ascii="Times New Roman" w:hAnsi="Times New Roman"/>
        </w:rPr>
      </w:pPr>
      <w:r>
        <w:rPr>
          <w:rFonts w:ascii="Times New Roman" w:hAnsi="Times New Roman"/>
        </w:rPr>
        <w:t>- braku zapłaty faktury za dostarczone partie dostaw, Zamawiający ma prawo usunąć partię dostawy na koszt Wykonawcy.</w:t>
      </w:r>
    </w:p>
    <w:p w:rsidR="007722A4" w:rsidRDefault="007722A4" w:rsidP="007722A4">
      <w:pPr>
        <w:pStyle w:val="Tekstpodstawowy3"/>
        <w:rPr>
          <w:rFonts w:ascii="Times New Roman" w:hAnsi="Times New Roman"/>
        </w:rPr>
      </w:pPr>
    </w:p>
    <w:p w:rsidR="007722A4" w:rsidRDefault="007722A4" w:rsidP="007722A4">
      <w:pPr>
        <w:numPr>
          <w:ilvl w:val="0"/>
          <w:numId w:val="6"/>
        </w:numPr>
        <w:suppressAutoHyphens w:val="0"/>
        <w:rPr>
          <w:b/>
          <w:bCs/>
        </w:rPr>
      </w:pPr>
      <w:r>
        <w:rPr>
          <w:b/>
          <w:bCs/>
        </w:rPr>
        <w:t>Tryb i zasady post</w:t>
      </w:r>
      <w:r>
        <w:rPr>
          <w:b/>
        </w:rPr>
        <w:t>ę</w:t>
      </w:r>
      <w:r>
        <w:rPr>
          <w:b/>
          <w:bCs/>
        </w:rPr>
        <w:t>powania przy reklamacjach jako</w:t>
      </w:r>
      <w:r>
        <w:rPr>
          <w:b/>
        </w:rPr>
        <w:t>ś</w:t>
      </w:r>
      <w:r>
        <w:rPr>
          <w:b/>
          <w:bCs/>
        </w:rPr>
        <w:t>ciowych (chemicznych parametrów jako</w:t>
      </w:r>
      <w:r>
        <w:rPr>
          <w:b/>
        </w:rPr>
        <w:t>ś</w:t>
      </w:r>
      <w:r>
        <w:rPr>
          <w:b/>
          <w:bCs/>
        </w:rPr>
        <w:t>ci, składu ziarnowego):</w:t>
      </w:r>
    </w:p>
    <w:p w:rsidR="007722A4" w:rsidRDefault="007722A4" w:rsidP="007722A4">
      <w:pPr>
        <w:pStyle w:val="Akapitzlist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40" w:hanging="340"/>
        <w:jc w:val="both"/>
      </w:pPr>
      <w:r>
        <w:t xml:space="preserve">Reklamacje jakościowe Zamawiający lub Odbiorca zgłasza do Wykonawcy w terminie 21 dni liczonych od daty odbioru partii dostaw potwierdzonych w dokumencie przewozowym, w formie protokołu reklamacyjnego sporządzonego przez Odbiorcę, </w:t>
      </w:r>
    </w:p>
    <w:p w:rsidR="007722A4" w:rsidRDefault="007722A4" w:rsidP="007722A4">
      <w:pPr>
        <w:pStyle w:val="Akapitzlist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40" w:hanging="340"/>
        <w:jc w:val="both"/>
        <w:rPr>
          <w:color w:val="000000"/>
        </w:rPr>
      </w:pPr>
      <w:r>
        <w:rPr>
          <w:color w:val="000000"/>
        </w:rPr>
        <w:t>W przypadku reklamacji Odbiorca, zobowiązany jest zabezpieczyć reklamowane partie dostaw, zeskładowane oddzielnie na utwardzonym placu składowym. Ilość reklamowanych partii dostaw może zostać pomniejszona o 30 % w celu dokonania próbnego spalenia w urządzeniu grzewczym Odbiorcy,</w:t>
      </w:r>
    </w:p>
    <w:p w:rsidR="007722A4" w:rsidRDefault="007722A4" w:rsidP="007722A4">
      <w:pPr>
        <w:pStyle w:val="Akapitzlist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40" w:hanging="340"/>
        <w:jc w:val="both"/>
        <w:rPr>
          <w:color w:val="000000"/>
        </w:rPr>
      </w:pPr>
      <w:r>
        <w:rPr>
          <w:color w:val="000000"/>
        </w:rPr>
        <w:t>Wykonawca udzieli Zamawiającemu pisemnej odpowiedzi na zgłoszoną reklamację w ciągu 7 dni od dnia doręczenia Wykonawcy protokołu reklamacji. Nie udzielenie jej w tym terminie uważa się za uznanie reklamacji,</w:t>
      </w:r>
    </w:p>
    <w:p w:rsidR="007722A4" w:rsidRDefault="007722A4" w:rsidP="007722A4">
      <w:pPr>
        <w:pStyle w:val="Akapitzlist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40" w:hanging="340"/>
        <w:jc w:val="both"/>
        <w:rPr>
          <w:color w:val="000000"/>
        </w:rPr>
      </w:pPr>
      <w:r>
        <w:rPr>
          <w:color w:val="000000"/>
        </w:rPr>
        <w:t>W przypadku nie uznania reklamacji, Wykonawca zobowiązany jest w ciągu 3 dni od udzielenia pisemnej odpowiedzi lub 10 dni od dnia doręczenia protokołu reklamacji, dokonać u Odbiorcy z udziałem laboratorium akredytowanego komisyjnego pobrania próbek do badań laboratoryjnych w tym jednej „próbki rozjemczej”. Termin i miejsce komisyjnego pobrania próbek do badań laboratoryjnych Wykonawca uzgodni z Odbiorcą i Zamawiającym,</w:t>
      </w:r>
    </w:p>
    <w:p w:rsidR="007722A4" w:rsidRDefault="007722A4" w:rsidP="007722A4">
      <w:pPr>
        <w:pStyle w:val="Akapitzlist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40" w:hanging="340"/>
        <w:jc w:val="both"/>
        <w:rPr>
          <w:color w:val="000000"/>
        </w:rPr>
      </w:pPr>
      <w:r>
        <w:rPr>
          <w:color w:val="000000"/>
        </w:rPr>
        <w:lastRenderedPageBreak/>
        <w:t>Sytuacja, w której Wykonawca nie weźmie udziału w komisyjnym pobraniu próbek lub odmówi podpisania protokołu powoduje, że reklamację traktuje się za uznaną,</w:t>
      </w:r>
    </w:p>
    <w:p w:rsidR="007722A4" w:rsidRDefault="007722A4" w:rsidP="007722A4">
      <w:pPr>
        <w:pStyle w:val="Akapitzlist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40" w:hanging="340"/>
        <w:jc w:val="both"/>
        <w:rPr>
          <w:color w:val="000000"/>
        </w:rPr>
      </w:pPr>
      <w:r>
        <w:rPr>
          <w:color w:val="000000"/>
        </w:rPr>
        <w:t>Wydane orzeczenie laboratorium akredytowanego (wyniki analizy „próbki rozjemczej” z uwzględnieniem dopuszczonych błędów pomiaru) strony umowy traktować będą jako ostateczne. Koszty analizy ponosi Wykonawca, jeżeli jej wyniki nie będą spełniać wymagań jakościowych; w przeciwnym przypadku koszty te ponosi Zamawiający,</w:t>
      </w:r>
    </w:p>
    <w:p w:rsidR="007722A4" w:rsidRDefault="007722A4" w:rsidP="007722A4">
      <w:pPr>
        <w:pStyle w:val="Akapitzlist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40" w:hanging="340"/>
        <w:jc w:val="both"/>
        <w:rPr>
          <w:color w:val="000000"/>
        </w:rPr>
      </w:pPr>
      <w:r>
        <w:rPr>
          <w:color w:val="000000"/>
        </w:rPr>
        <w:t>W sytuacji, gdy reklamacja okaże się zasadna na podstawie orzeczenia Wykonawca zobowiązany będzie do uznania reklamacji,</w:t>
      </w:r>
    </w:p>
    <w:p w:rsidR="007722A4" w:rsidRDefault="007722A4" w:rsidP="007722A4">
      <w:pPr>
        <w:pStyle w:val="Akapitzlist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40" w:hanging="340"/>
        <w:jc w:val="both"/>
        <w:rPr>
          <w:color w:val="000000"/>
        </w:rPr>
      </w:pPr>
      <w:r>
        <w:t>W</w:t>
      </w:r>
      <w:r>
        <w:rPr>
          <w:color w:val="000000"/>
        </w:rPr>
        <w:t xml:space="preserve"> sytuacji, gdy reklamacja okaże się zasadna na podstawie orzeczenia w przypadku:</w:t>
      </w:r>
    </w:p>
    <w:p w:rsidR="007722A4" w:rsidRDefault="007722A4" w:rsidP="007722A4">
      <w:pPr>
        <w:pStyle w:val="Akapitzlist"/>
        <w:autoSpaceDE w:val="0"/>
        <w:autoSpaceDN w:val="0"/>
        <w:adjustRightInd w:val="0"/>
        <w:ind w:left="340"/>
        <w:jc w:val="both"/>
        <w:rPr>
          <w:color w:val="000000"/>
        </w:rPr>
      </w:pPr>
      <w:r>
        <w:rPr>
          <w:color w:val="000000"/>
        </w:rPr>
        <w:t xml:space="preserve">- obniżonej wartości opałowej </w:t>
      </w:r>
      <w:proofErr w:type="spellStart"/>
      <w:r>
        <w:rPr>
          <w:color w:val="000000"/>
        </w:rPr>
        <w:t>Qir</w:t>
      </w:r>
      <w:proofErr w:type="spellEnd"/>
      <w:r>
        <w:rPr>
          <w:color w:val="000000"/>
        </w:rPr>
        <w:t xml:space="preserve"> o więcej niż 1000 </w:t>
      </w:r>
      <w:proofErr w:type="spellStart"/>
      <w:r>
        <w:rPr>
          <w:color w:val="000000"/>
        </w:rPr>
        <w:t>kJ</w:t>
      </w:r>
      <w:proofErr w:type="spellEnd"/>
      <w:r>
        <w:rPr>
          <w:color w:val="000000"/>
        </w:rPr>
        <w:t xml:space="preserve"> w stosunku do minimalnej </w:t>
      </w:r>
      <w:proofErr w:type="spellStart"/>
      <w:r>
        <w:rPr>
          <w:color w:val="000000"/>
        </w:rPr>
        <w:t>Qir</w:t>
      </w:r>
      <w:proofErr w:type="spellEnd"/>
      <w:r>
        <w:rPr>
          <w:color w:val="000000"/>
        </w:rPr>
        <w:t>,</w:t>
      </w:r>
    </w:p>
    <w:p w:rsidR="007722A4" w:rsidRDefault="007722A4" w:rsidP="007722A4">
      <w:pPr>
        <w:pStyle w:val="Akapitzlist"/>
        <w:autoSpaceDE w:val="0"/>
        <w:autoSpaceDN w:val="0"/>
        <w:adjustRightInd w:val="0"/>
        <w:ind w:left="340"/>
        <w:jc w:val="both"/>
        <w:rPr>
          <w:color w:val="000000"/>
        </w:rPr>
      </w:pPr>
      <w:r>
        <w:rPr>
          <w:color w:val="000000"/>
        </w:rPr>
        <w:t>- wymaganej w SIWZ, z uwzględnieniem dopuszczalnego błędu pomiaru,</w:t>
      </w:r>
    </w:p>
    <w:p w:rsidR="007722A4" w:rsidRDefault="007722A4" w:rsidP="007722A4">
      <w:pPr>
        <w:pStyle w:val="Akapitzlist"/>
        <w:autoSpaceDE w:val="0"/>
        <w:autoSpaceDN w:val="0"/>
        <w:adjustRightInd w:val="0"/>
        <w:ind w:left="340"/>
        <w:jc w:val="both"/>
        <w:rPr>
          <w:color w:val="000000"/>
        </w:rPr>
      </w:pPr>
      <w:r>
        <w:rPr>
          <w:color w:val="000000"/>
        </w:rPr>
        <w:t>- innego niż określony w umowie sortymentu (granulacji).</w:t>
      </w:r>
    </w:p>
    <w:p w:rsidR="007722A4" w:rsidRDefault="007722A4" w:rsidP="007722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Wykonawca zobowiązany będzie do wymiany wadliwych partii dostaw na wolną od wad, pomniejszonych o ilość partii dostaw poddanej próbnemu spaleniu. Wykonawca dokona tej wymiany bez żadnej dopłaty bezwarunkowo, w terminie 30 dni licząc od daty zgłoszenia żądania wymiany przez Zamawiającego, nawet gdyby ceny uległy zmianie.</w:t>
      </w:r>
    </w:p>
    <w:p w:rsidR="007722A4" w:rsidRDefault="007722A4" w:rsidP="007722A4">
      <w:pPr>
        <w:autoSpaceDE w:val="0"/>
        <w:autoSpaceDN w:val="0"/>
        <w:adjustRightInd w:val="0"/>
        <w:jc w:val="both"/>
        <w:rPr>
          <w:color w:val="000000"/>
        </w:rPr>
      </w:pPr>
    </w:p>
    <w:p w:rsidR="007722A4" w:rsidRDefault="007722A4" w:rsidP="007722A4">
      <w:pPr>
        <w:numPr>
          <w:ilvl w:val="0"/>
          <w:numId w:val="6"/>
        </w:numPr>
        <w:suppressAutoHyphens w:val="0"/>
        <w:rPr>
          <w:b/>
          <w:bCs/>
          <w:color w:val="000000"/>
        </w:rPr>
      </w:pPr>
      <w:r>
        <w:rPr>
          <w:b/>
          <w:bCs/>
        </w:rPr>
        <w:t>Tryb i zasady</w:t>
      </w:r>
      <w:r>
        <w:rPr>
          <w:b/>
          <w:bCs/>
          <w:color w:val="000000"/>
        </w:rPr>
        <w:t xml:space="preserve"> post</w:t>
      </w:r>
      <w:r>
        <w:rPr>
          <w:b/>
          <w:color w:val="000000"/>
        </w:rPr>
        <w:t>ę</w:t>
      </w:r>
      <w:r>
        <w:rPr>
          <w:b/>
          <w:bCs/>
          <w:color w:val="000000"/>
        </w:rPr>
        <w:t>powania przy reklamacjach ilo</w:t>
      </w:r>
      <w:r>
        <w:rPr>
          <w:b/>
          <w:color w:val="000000"/>
        </w:rPr>
        <w:t>ś</w:t>
      </w:r>
      <w:r>
        <w:rPr>
          <w:b/>
          <w:bCs/>
          <w:color w:val="000000"/>
        </w:rPr>
        <w:t>ciowych.</w:t>
      </w:r>
    </w:p>
    <w:p w:rsidR="007722A4" w:rsidRDefault="007722A4" w:rsidP="007722A4">
      <w:pPr>
        <w:numPr>
          <w:ilvl w:val="1"/>
          <w:numId w:val="6"/>
        </w:numPr>
        <w:tabs>
          <w:tab w:val="clear" w:pos="1440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Reklamacje ilościowe (z tytułu utraty, ubytku masy przesyłki), Zamawiający składa bezpośrednio u Wykonawcy w terminie 21 dni liczonych od daty odbioru partii dostaw potwierdzonej w dokumencie przewozowym w formie protokołu,</w:t>
      </w:r>
    </w:p>
    <w:p w:rsidR="007722A4" w:rsidRDefault="007722A4" w:rsidP="007722A4">
      <w:pPr>
        <w:numPr>
          <w:ilvl w:val="1"/>
          <w:numId w:val="6"/>
        </w:numPr>
        <w:tabs>
          <w:tab w:val="clear" w:pos="1440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Przed przyjęciem partii dostaw Odbiorca ocenia stan faktyczny sposobu zabezpieczenia partii dostawy (stan zamknięć, oznaki kradzieży, itp.), dokonuje sprawdzenia zgodności tego stanu ze stanem ewidencyjnym w dokumencie przewozowym,</w:t>
      </w:r>
    </w:p>
    <w:p w:rsidR="007722A4" w:rsidRDefault="007722A4" w:rsidP="007722A4">
      <w:pPr>
        <w:numPr>
          <w:ilvl w:val="1"/>
          <w:numId w:val="6"/>
        </w:numPr>
        <w:tabs>
          <w:tab w:val="clear" w:pos="1440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Odbiorca może przed odbiorem przesyłki dokonać kontrolnego, komisyjnego ważenia samochodów z udziałem przewoźnika, na wadze samochodowej wskazanej przez Odbiorcę. Wszelkie koszty związane z ważeniem kontrolnym (w tym koszty dojazdu) ponosi Zamawiający jeśli ważenie potwierdzi zgodność stanu faktycznego z ewidencyjnym albo Wykonawca, jeżeli ważenie to potwierdzi niekorzystną dla Odbiorcy różnicę wagową,</w:t>
      </w:r>
    </w:p>
    <w:p w:rsidR="007722A4" w:rsidRDefault="007722A4" w:rsidP="007722A4">
      <w:pPr>
        <w:numPr>
          <w:ilvl w:val="1"/>
          <w:numId w:val="6"/>
        </w:numPr>
        <w:tabs>
          <w:tab w:val="clear" w:pos="1440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Odbiorca ma prawo żądać okazania (przesłania) kopii dokumentów legalizacyjnych wag, na których waży się przesyłki, zaś Wykonawca ma prawo sprawdzenia dokumentów legalizacyjnych wag, na których będą wykonywane ważenia kontrolne,</w:t>
      </w:r>
    </w:p>
    <w:p w:rsidR="007722A4" w:rsidRDefault="007722A4" w:rsidP="007722A4">
      <w:pPr>
        <w:numPr>
          <w:ilvl w:val="1"/>
          <w:numId w:val="6"/>
        </w:numPr>
        <w:tabs>
          <w:tab w:val="clear" w:pos="1440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W przypadku uznania zgłoszonych roszczeń Wykonawca wystawi stosowną fakturę korygującą,</w:t>
      </w:r>
    </w:p>
    <w:p w:rsidR="007722A4" w:rsidRDefault="007722A4" w:rsidP="007722A4">
      <w:pPr>
        <w:numPr>
          <w:ilvl w:val="1"/>
          <w:numId w:val="6"/>
        </w:numPr>
        <w:tabs>
          <w:tab w:val="clear" w:pos="1440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Zgłoszenie reklamacji ilościowej nie zmienia terminu płatności faktury (pierwotnej) dotyczącej reklamowanej dostawy, jednakże Zamawiający zapłaci za ilość faktycznie odebraną, potwierdzoną protokołem przyjęcia. Pozostała kwota zostanie uregulowana w zależności od wyniku postępowania reklamacyjnego, po jego zakończeniu.</w:t>
      </w:r>
    </w:p>
    <w:p w:rsidR="007722A4" w:rsidRDefault="007722A4" w:rsidP="007722A4">
      <w:pPr>
        <w:suppressAutoHyphens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7722A4" w:rsidRDefault="007722A4" w:rsidP="007722A4">
      <w:pPr>
        <w:numPr>
          <w:ilvl w:val="0"/>
          <w:numId w:val="6"/>
        </w:numPr>
        <w:suppressAutoHyphens w:val="0"/>
        <w:jc w:val="both"/>
        <w:rPr>
          <w:b/>
        </w:rPr>
      </w:pPr>
      <w:r>
        <w:rPr>
          <w:b/>
        </w:rPr>
        <w:t>Termin realizacji przedmiotu zamówienia:</w:t>
      </w:r>
    </w:p>
    <w:p w:rsidR="007722A4" w:rsidRDefault="007722A4" w:rsidP="007722A4">
      <w:pPr>
        <w:pStyle w:val="CM9"/>
        <w:ind w:left="705" w:hanging="705"/>
        <w:jc w:val="both"/>
        <w:rPr>
          <w:color w:val="FF0000"/>
        </w:rPr>
      </w:pPr>
      <w:r>
        <w:rPr>
          <w:color w:val="000000"/>
        </w:rPr>
        <w:t xml:space="preserve">      Okres obowiązywania umowy:</w:t>
      </w:r>
      <w:r>
        <w:rPr>
          <w:color w:val="FF0000"/>
        </w:rPr>
        <w:t xml:space="preserve"> </w:t>
      </w:r>
      <w:r w:rsidR="004F6686" w:rsidRPr="00B75AA2">
        <w:rPr>
          <w:b/>
          <w:color w:val="000000"/>
          <w:highlight w:val="yellow"/>
        </w:rPr>
        <w:t xml:space="preserve">od </w:t>
      </w:r>
      <w:r w:rsidR="0049115F">
        <w:rPr>
          <w:b/>
          <w:color w:val="000000"/>
          <w:highlight w:val="yellow"/>
        </w:rPr>
        <w:t>0</w:t>
      </w:r>
      <w:r w:rsidR="004F6686" w:rsidRPr="00B75AA2">
        <w:rPr>
          <w:b/>
          <w:color w:val="000000"/>
          <w:highlight w:val="yellow"/>
        </w:rPr>
        <w:t xml:space="preserve">1 stycznia do </w:t>
      </w:r>
      <w:r w:rsidRPr="00B75AA2">
        <w:rPr>
          <w:b/>
          <w:color w:val="000000"/>
          <w:highlight w:val="yellow"/>
        </w:rPr>
        <w:t xml:space="preserve"> 31 grudnia</w:t>
      </w:r>
      <w:r w:rsidR="004F6686" w:rsidRPr="00B75AA2">
        <w:rPr>
          <w:b/>
          <w:color w:val="000000"/>
          <w:highlight w:val="yellow"/>
        </w:rPr>
        <w:t xml:space="preserve"> 201</w:t>
      </w:r>
      <w:r w:rsidR="0049115F">
        <w:rPr>
          <w:b/>
          <w:color w:val="000000"/>
          <w:highlight w:val="yellow"/>
        </w:rPr>
        <w:t>8</w:t>
      </w:r>
      <w:r w:rsidRPr="00B75AA2">
        <w:rPr>
          <w:b/>
          <w:color w:val="000000"/>
          <w:highlight w:val="yellow"/>
        </w:rPr>
        <w:t xml:space="preserve"> r.</w:t>
      </w:r>
      <w:r>
        <w:rPr>
          <w:color w:val="FF0000"/>
        </w:rPr>
        <w:t xml:space="preserve"> </w:t>
      </w:r>
    </w:p>
    <w:p w:rsidR="007722A4" w:rsidRDefault="007722A4" w:rsidP="007722A4">
      <w:pPr>
        <w:ind w:left="990"/>
        <w:jc w:val="both"/>
        <w:rPr>
          <w:sz w:val="23"/>
          <w:szCs w:val="23"/>
        </w:rPr>
      </w:pPr>
    </w:p>
    <w:p w:rsidR="003139F7" w:rsidRDefault="003139F7"/>
    <w:sectPr w:rsidR="0031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7B7AB3"/>
    <w:multiLevelType w:val="hybridMultilevel"/>
    <w:tmpl w:val="7A847C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00C4A"/>
    <w:multiLevelType w:val="hybridMultilevel"/>
    <w:tmpl w:val="4B521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A0A77"/>
    <w:multiLevelType w:val="hybridMultilevel"/>
    <w:tmpl w:val="3F98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F22724"/>
    <w:multiLevelType w:val="hybridMultilevel"/>
    <w:tmpl w:val="7374A0EC"/>
    <w:lvl w:ilvl="0" w:tplc="9B74587C">
      <w:start w:val="1"/>
      <w:numFmt w:val="decimal"/>
      <w:lvlText w:val="%1."/>
      <w:lvlJc w:val="left"/>
      <w:pPr>
        <w:tabs>
          <w:tab w:val="num" w:pos="1003"/>
        </w:tabs>
        <w:ind w:left="983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40571C"/>
    <w:multiLevelType w:val="hybridMultilevel"/>
    <w:tmpl w:val="18FCE9F2"/>
    <w:lvl w:ilvl="0" w:tplc="F016FD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7C6C9D2C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A4"/>
    <w:rsid w:val="003139F7"/>
    <w:rsid w:val="0049115F"/>
    <w:rsid w:val="004F6686"/>
    <w:rsid w:val="007722A4"/>
    <w:rsid w:val="00B75AA2"/>
    <w:rsid w:val="00B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2258D-CEE7-4CCA-B3E9-7A4C4157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2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722A4"/>
    <w:pPr>
      <w:keepNext/>
      <w:numPr>
        <w:numId w:val="1"/>
      </w:numPr>
      <w:jc w:val="center"/>
      <w:outlineLvl w:val="0"/>
    </w:pPr>
    <w:rPr>
      <w:rFonts w:ascii="Arial" w:hAnsi="Arial"/>
      <w:b/>
      <w:sz w:val="32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22A4"/>
    <w:rPr>
      <w:rFonts w:ascii="Arial" w:eastAsia="Times New Roman" w:hAnsi="Arial" w:cs="Times New Roman"/>
      <w:b/>
      <w:sz w:val="32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7722A4"/>
    <w:pPr>
      <w:jc w:val="both"/>
    </w:pPr>
    <w:rPr>
      <w:rFonts w:ascii="Arial" w:hAnsi="Arial"/>
      <w:b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22A4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semiHidden/>
    <w:rsid w:val="007722A4"/>
    <w:rPr>
      <w:rFonts w:ascii="Arial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722A4"/>
    <w:rPr>
      <w:rFonts w:ascii="Arial" w:eastAsia="Times New Roman" w:hAnsi="Arial" w:cs="Times New Roman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7722A4"/>
    <w:pPr>
      <w:suppressAutoHyphens w:val="0"/>
      <w:ind w:left="720"/>
      <w:contextualSpacing/>
    </w:pPr>
    <w:rPr>
      <w:lang w:eastAsia="pl-PL"/>
    </w:rPr>
  </w:style>
  <w:style w:type="paragraph" w:customStyle="1" w:styleId="CM9">
    <w:name w:val="CM9"/>
    <w:basedOn w:val="Normalny"/>
    <w:next w:val="Normalny"/>
    <w:rsid w:val="007722A4"/>
    <w:pPr>
      <w:suppressAutoHyphens w:val="0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1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15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1613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Wojkowska-Klata</dc:creator>
  <cp:lastModifiedBy>skisiel</cp:lastModifiedBy>
  <cp:revision>2</cp:revision>
  <cp:lastPrinted>2017-11-02T16:15:00Z</cp:lastPrinted>
  <dcterms:created xsi:type="dcterms:W3CDTF">2017-11-06T16:28:00Z</dcterms:created>
  <dcterms:modified xsi:type="dcterms:W3CDTF">2017-11-06T16:28:00Z</dcterms:modified>
</cp:coreProperties>
</file>